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65A9B0" w14:textId="77777777" w:rsidR="004455F3" w:rsidRPr="005E3801" w:rsidRDefault="004455F3" w:rsidP="005E3801">
      <w:pPr>
        <w:spacing w:line="480" w:lineRule="auto"/>
        <w:rPr>
          <w:rFonts w:ascii="Times New Roman" w:hAnsi="Times New Roman" w:cs="Times New Roman"/>
          <w:sz w:val="24"/>
          <w:szCs w:val="24"/>
        </w:rPr>
      </w:pPr>
    </w:p>
    <w:p w14:paraId="5B5DADA8" w14:textId="77777777" w:rsidR="004455F3" w:rsidRPr="005E3801" w:rsidRDefault="004455F3" w:rsidP="005E3801">
      <w:pPr>
        <w:spacing w:line="480" w:lineRule="auto"/>
        <w:jc w:val="center"/>
        <w:rPr>
          <w:rFonts w:ascii="Times New Roman" w:hAnsi="Times New Roman" w:cs="Times New Roman"/>
          <w:sz w:val="24"/>
          <w:szCs w:val="24"/>
        </w:rPr>
      </w:pPr>
    </w:p>
    <w:p w14:paraId="18D16C87" w14:textId="77777777" w:rsidR="004455F3" w:rsidRPr="005E3801" w:rsidRDefault="004455F3" w:rsidP="005E3801">
      <w:pPr>
        <w:spacing w:line="480" w:lineRule="auto"/>
        <w:jc w:val="center"/>
        <w:rPr>
          <w:rFonts w:ascii="Times New Roman" w:hAnsi="Times New Roman" w:cs="Times New Roman"/>
          <w:sz w:val="24"/>
          <w:szCs w:val="24"/>
        </w:rPr>
      </w:pPr>
    </w:p>
    <w:p w14:paraId="0ACAF17F" w14:textId="77777777" w:rsidR="004455F3" w:rsidRPr="005E3801" w:rsidRDefault="004455F3" w:rsidP="005E3801">
      <w:pPr>
        <w:spacing w:line="480" w:lineRule="auto"/>
        <w:jc w:val="center"/>
        <w:rPr>
          <w:rFonts w:ascii="Times New Roman" w:hAnsi="Times New Roman" w:cs="Times New Roman"/>
          <w:sz w:val="24"/>
          <w:szCs w:val="24"/>
        </w:rPr>
      </w:pPr>
    </w:p>
    <w:p w14:paraId="45FF743C" w14:textId="77777777" w:rsidR="004455F3" w:rsidRPr="005E3801" w:rsidRDefault="004455F3" w:rsidP="005E3801">
      <w:pPr>
        <w:spacing w:line="480" w:lineRule="auto"/>
        <w:jc w:val="center"/>
        <w:rPr>
          <w:rFonts w:ascii="Times New Roman" w:hAnsi="Times New Roman" w:cs="Times New Roman"/>
          <w:sz w:val="24"/>
          <w:szCs w:val="24"/>
        </w:rPr>
      </w:pPr>
    </w:p>
    <w:p w14:paraId="4B68000C" w14:textId="77777777" w:rsidR="004455F3" w:rsidRPr="005E3801" w:rsidRDefault="004455F3" w:rsidP="005E3801">
      <w:pPr>
        <w:spacing w:line="480" w:lineRule="auto"/>
        <w:jc w:val="center"/>
        <w:rPr>
          <w:rFonts w:ascii="Times New Roman" w:hAnsi="Times New Roman" w:cs="Times New Roman"/>
          <w:sz w:val="24"/>
          <w:szCs w:val="24"/>
        </w:rPr>
      </w:pPr>
    </w:p>
    <w:p w14:paraId="098E1038" w14:textId="741B03A6" w:rsidR="004455F3" w:rsidRPr="005E3801" w:rsidRDefault="004455F3" w:rsidP="005E3801">
      <w:pPr>
        <w:spacing w:line="480" w:lineRule="auto"/>
        <w:jc w:val="center"/>
        <w:rPr>
          <w:rFonts w:ascii="Times New Roman" w:hAnsi="Times New Roman" w:cs="Times New Roman"/>
          <w:b/>
          <w:bCs/>
          <w:sz w:val="24"/>
          <w:szCs w:val="24"/>
        </w:rPr>
      </w:pPr>
      <w:r w:rsidRPr="005E3801">
        <w:rPr>
          <w:rFonts w:ascii="Times New Roman" w:hAnsi="Times New Roman" w:cs="Times New Roman"/>
          <w:b/>
          <w:bCs/>
          <w:sz w:val="24"/>
          <w:szCs w:val="24"/>
        </w:rPr>
        <w:t>Theory of Insurance in Healthcare Markets</w:t>
      </w:r>
    </w:p>
    <w:p w14:paraId="7EE7C97F" w14:textId="3F21BFB5" w:rsidR="004455F3" w:rsidRPr="005E3801" w:rsidRDefault="004455F3" w:rsidP="005E3801">
      <w:pPr>
        <w:spacing w:line="480" w:lineRule="auto"/>
        <w:jc w:val="center"/>
        <w:rPr>
          <w:rFonts w:ascii="Times New Roman" w:hAnsi="Times New Roman" w:cs="Times New Roman"/>
          <w:sz w:val="24"/>
          <w:szCs w:val="24"/>
        </w:rPr>
      </w:pPr>
      <w:r w:rsidRPr="005E3801">
        <w:rPr>
          <w:rFonts w:ascii="Times New Roman" w:hAnsi="Times New Roman" w:cs="Times New Roman"/>
          <w:sz w:val="24"/>
          <w:szCs w:val="24"/>
        </w:rPr>
        <w:t>Name</w:t>
      </w:r>
    </w:p>
    <w:p w14:paraId="5496C790" w14:textId="0CC45FE5" w:rsidR="004455F3" w:rsidRPr="005E3801" w:rsidRDefault="004455F3" w:rsidP="005E3801">
      <w:pPr>
        <w:spacing w:line="480" w:lineRule="auto"/>
        <w:jc w:val="center"/>
        <w:rPr>
          <w:rFonts w:ascii="Times New Roman" w:hAnsi="Times New Roman" w:cs="Times New Roman"/>
          <w:sz w:val="24"/>
          <w:szCs w:val="24"/>
        </w:rPr>
      </w:pPr>
      <w:r w:rsidRPr="005E3801">
        <w:rPr>
          <w:rFonts w:ascii="Times New Roman" w:hAnsi="Times New Roman" w:cs="Times New Roman"/>
          <w:sz w:val="24"/>
          <w:szCs w:val="24"/>
        </w:rPr>
        <w:t>Institution</w:t>
      </w:r>
    </w:p>
    <w:p w14:paraId="0C9D6596" w14:textId="06E63310" w:rsidR="004455F3" w:rsidRPr="005E3801" w:rsidRDefault="004455F3" w:rsidP="005E3801">
      <w:pPr>
        <w:spacing w:line="480" w:lineRule="auto"/>
        <w:jc w:val="center"/>
        <w:rPr>
          <w:rFonts w:ascii="Times New Roman" w:hAnsi="Times New Roman" w:cs="Times New Roman"/>
          <w:sz w:val="24"/>
          <w:szCs w:val="24"/>
        </w:rPr>
      </w:pPr>
      <w:r w:rsidRPr="005E3801">
        <w:rPr>
          <w:rFonts w:ascii="Times New Roman" w:hAnsi="Times New Roman" w:cs="Times New Roman"/>
          <w:sz w:val="24"/>
          <w:szCs w:val="24"/>
        </w:rPr>
        <w:t>Date</w:t>
      </w:r>
    </w:p>
    <w:p w14:paraId="4841A875" w14:textId="19E85A76" w:rsidR="004455F3" w:rsidRPr="005E3801" w:rsidRDefault="004455F3" w:rsidP="005E3801">
      <w:pPr>
        <w:spacing w:line="480" w:lineRule="auto"/>
        <w:rPr>
          <w:rFonts w:ascii="Times New Roman" w:hAnsi="Times New Roman" w:cs="Times New Roman"/>
          <w:sz w:val="24"/>
          <w:szCs w:val="24"/>
        </w:rPr>
      </w:pPr>
    </w:p>
    <w:p w14:paraId="01E31F10" w14:textId="012B5327" w:rsidR="004455F3" w:rsidRPr="005E3801" w:rsidRDefault="004455F3" w:rsidP="005E3801">
      <w:pPr>
        <w:spacing w:line="480" w:lineRule="auto"/>
        <w:rPr>
          <w:rFonts w:ascii="Times New Roman" w:hAnsi="Times New Roman" w:cs="Times New Roman"/>
          <w:sz w:val="24"/>
          <w:szCs w:val="24"/>
        </w:rPr>
      </w:pPr>
    </w:p>
    <w:p w14:paraId="7621A455" w14:textId="03AA4551" w:rsidR="004455F3" w:rsidRPr="005E3801" w:rsidRDefault="004455F3" w:rsidP="005E3801">
      <w:pPr>
        <w:spacing w:line="480" w:lineRule="auto"/>
        <w:rPr>
          <w:rFonts w:ascii="Times New Roman" w:hAnsi="Times New Roman" w:cs="Times New Roman"/>
          <w:sz w:val="24"/>
          <w:szCs w:val="24"/>
        </w:rPr>
      </w:pPr>
    </w:p>
    <w:p w14:paraId="3631DF36" w14:textId="324CE998" w:rsidR="004455F3" w:rsidRPr="005E3801" w:rsidRDefault="004455F3" w:rsidP="005E3801">
      <w:pPr>
        <w:spacing w:line="480" w:lineRule="auto"/>
        <w:rPr>
          <w:rFonts w:ascii="Times New Roman" w:hAnsi="Times New Roman" w:cs="Times New Roman"/>
          <w:sz w:val="24"/>
          <w:szCs w:val="24"/>
        </w:rPr>
      </w:pPr>
    </w:p>
    <w:p w14:paraId="3C018533" w14:textId="58E0FF0E" w:rsidR="004455F3" w:rsidRDefault="004455F3" w:rsidP="005E3801">
      <w:pPr>
        <w:spacing w:line="480" w:lineRule="auto"/>
        <w:rPr>
          <w:rFonts w:ascii="Times New Roman" w:hAnsi="Times New Roman" w:cs="Times New Roman"/>
          <w:sz w:val="24"/>
          <w:szCs w:val="24"/>
        </w:rPr>
      </w:pPr>
    </w:p>
    <w:p w14:paraId="4AA5B399" w14:textId="77777777" w:rsidR="005E3801" w:rsidRPr="005E3801" w:rsidRDefault="005E3801" w:rsidP="005E3801">
      <w:pPr>
        <w:spacing w:line="480" w:lineRule="auto"/>
        <w:rPr>
          <w:rFonts w:ascii="Times New Roman" w:hAnsi="Times New Roman" w:cs="Times New Roman"/>
          <w:sz w:val="24"/>
          <w:szCs w:val="24"/>
        </w:rPr>
      </w:pPr>
    </w:p>
    <w:p w14:paraId="738EFBB9" w14:textId="4F5BDE71" w:rsidR="004455F3" w:rsidRPr="005E3801" w:rsidRDefault="004455F3" w:rsidP="005E3801">
      <w:pPr>
        <w:spacing w:line="480" w:lineRule="auto"/>
        <w:rPr>
          <w:rFonts w:ascii="Times New Roman" w:hAnsi="Times New Roman" w:cs="Times New Roman"/>
          <w:sz w:val="24"/>
          <w:szCs w:val="24"/>
        </w:rPr>
      </w:pPr>
    </w:p>
    <w:p w14:paraId="1271872B" w14:textId="285B489A" w:rsidR="004455F3" w:rsidRPr="005E3801" w:rsidRDefault="004455F3" w:rsidP="005E3801">
      <w:pPr>
        <w:spacing w:line="480" w:lineRule="auto"/>
        <w:rPr>
          <w:rFonts w:ascii="Times New Roman" w:hAnsi="Times New Roman" w:cs="Times New Roman"/>
          <w:sz w:val="24"/>
          <w:szCs w:val="24"/>
        </w:rPr>
      </w:pPr>
    </w:p>
    <w:p w14:paraId="138807C1" w14:textId="77777777" w:rsidR="004455F3" w:rsidRPr="005E3801" w:rsidRDefault="004455F3" w:rsidP="005E3801">
      <w:pPr>
        <w:spacing w:line="480" w:lineRule="auto"/>
        <w:jc w:val="center"/>
        <w:rPr>
          <w:rFonts w:ascii="Times New Roman" w:hAnsi="Times New Roman" w:cs="Times New Roman"/>
          <w:b/>
          <w:bCs/>
          <w:sz w:val="24"/>
          <w:szCs w:val="24"/>
        </w:rPr>
      </w:pPr>
      <w:r w:rsidRPr="005E3801">
        <w:rPr>
          <w:rFonts w:ascii="Times New Roman" w:hAnsi="Times New Roman" w:cs="Times New Roman"/>
          <w:b/>
          <w:bCs/>
          <w:sz w:val="24"/>
          <w:szCs w:val="24"/>
        </w:rPr>
        <w:lastRenderedPageBreak/>
        <w:t>Theory of Insurance in Healthcare Markets</w:t>
      </w:r>
    </w:p>
    <w:p w14:paraId="5765FD84" w14:textId="459EA278" w:rsidR="002C043D" w:rsidRPr="005E3801" w:rsidRDefault="004455F3" w:rsidP="005E3801">
      <w:pPr>
        <w:spacing w:line="480" w:lineRule="auto"/>
        <w:ind w:firstLine="720"/>
        <w:rPr>
          <w:rFonts w:ascii="Times New Roman" w:hAnsi="Times New Roman" w:cs="Times New Roman"/>
          <w:sz w:val="24"/>
          <w:szCs w:val="24"/>
        </w:rPr>
      </w:pPr>
      <w:r w:rsidRPr="005E3801">
        <w:rPr>
          <w:rFonts w:ascii="Times New Roman" w:hAnsi="Times New Roman" w:cs="Times New Roman"/>
          <w:sz w:val="24"/>
          <w:szCs w:val="24"/>
        </w:rPr>
        <w:t>Most medical and surgical expenses are covered by health insurances to insured individuals and it compensates</w:t>
      </w:r>
      <w:r w:rsidR="00801F7F" w:rsidRPr="005E3801">
        <w:rPr>
          <w:rFonts w:ascii="Times New Roman" w:hAnsi="Times New Roman" w:cs="Times New Roman"/>
          <w:sz w:val="24"/>
          <w:szCs w:val="24"/>
        </w:rPr>
        <w:t xml:space="preserve"> the incurred expenses due to a disease, injury, or even pays the health providers of the insured patient directly</w:t>
      </w:r>
      <w:r w:rsidR="00CD048D" w:rsidRPr="005E3801">
        <w:rPr>
          <w:rFonts w:ascii="Times New Roman" w:hAnsi="Times New Roman" w:cs="Times New Roman"/>
          <w:sz w:val="24"/>
          <w:szCs w:val="24"/>
        </w:rPr>
        <w:t xml:space="preserve"> (</w:t>
      </w:r>
      <w:r w:rsidR="00CD048D" w:rsidRPr="005E3801">
        <w:rPr>
          <w:rFonts w:ascii="Times New Roman" w:hAnsi="Times New Roman" w:cs="Times New Roman"/>
          <w:color w:val="222222"/>
          <w:sz w:val="24"/>
          <w:szCs w:val="24"/>
          <w:shd w:val="clear" w:color="auto" w:fill="FFFFFF"/>
        </w:rPr>
        <w:t>Geruso</w:t>
      </w:r>
      <w:r w:rsidR="00CD048D" w:rsidRPr="005E3801">
        <w:rPr>
          <w:rFonts w:ascii="Times New Roman" w:hAnsi="Times New Roman" w:cs="Times New Roman"/>
          <w:color w:val="222222"/>
          <w:sz w:val="24"/>
          <w:szCs w:val="24"/>
          <w:shd w:val="clear" w:color="auto" w:fill="FFFFFF"/>
        </w:rPr>
        <w:t xml:space="preserve"> et al. 2017)</w:t>
      </w:r>
      <w:r w:rsidR="00801F7F" w:rsidRPr="005E3801">
        <w:rPr>
          <w:rFonts w:ascii="Times New Roman" w:hAnsi="Times New Roman" w:cs="Times New Roman"/>
          <w:sz w:val="24"/>
          <w:szCs w:val="24"/>
        </w:rPr>
        <w:t xml:space="preserve">. Individuals with no health insurance receive </w:t>
      </w:r>
      <w:r w:rsidR="00E3421E" w:rsidRPr="005E3801">
        <w:rPr>
          <w:rFonts w:ascii="Times New Roman" w:hAnsi="Times New Roman" w:cs="Times New Roman"/>
          <w:sz w:val="24"/>
          <w:szCs w:val="24"/>
        </w:rPr>
        <w:t xml:space="preserve">little medical care and usually have bad health outcomes because they fiscal burden upon them and even their families. With health insurance, high and unexpected costs are covered hence providing financial protection. In this paper, I will research on some key issues dealing with theory of insurance in healthcare markets </w:t>
      </w:r>
      <w:r w:rsidR="002C043D" w:rsidRPr="005E3801">
        <w:rPr>
          <w:rFonts w:ascii="Times New Roman" w:hAnsi="Times New Roman" w:cs="Times New Roman"/>
          <w:sz w:val="24"/>
          <w:szCs w:val="24"/>
        </w:rPr>
        <w:t xml:space="preserve">through answering the provided questions. </w:t>
      </w:r>
    </w:p>
    <w:p w14:paraId="50FCF677" w14:textId="53AD8893" w:rsidR="004455F3" w:rsidRPr="005E3801" w:rsidRDefault="002C043D" w:rsidP="005E3801">
      <w:pPr>
        <w:spacing w:line="480" w:lineRule="auto"/>
        <w:jc w:val="center"/>
        <w:rPr>
          <w:rFonts w:ascii="Times New Roman" w:hAnsi="Times New Roman" w:cs="Times New Roman"/>
          <w:b/>
          <w:bCs/>
          <w:sz w:val="24"/>
          <w:szCs w:val="24"/>
        </w:rPr>
      </w:pPr>
      <w:r w:rsidRPr="005E3801">
        <w:rPr>
          <w:rFonts w:ascii="Times New Roman" w:hAnsi="Times New Roman" w:cs="Times New Roman"/>
          <w:b/>
          <w:bCs/>
          <w:sz w:val="24"/>
          <w:szCs w:val="24"/>
        </w:rPr>
        <w:t>How Provision of Health Insurance Through Place of Employment Contribute to Increased Health Care Spending</w:t>
      </w:r>
    </w:p>
    <w:p w14:paraId="5DE298A5" w14:textId="0BB8E41E" w:rsidR="00685C19" w:rsidRPr="005E3801" w:rsidRDefault="00871F5A" w:rsidP="005E3801">
      <w:pPr>
        <w:spacing w:line="480" w:lineRule="auto"/>
        <w:ind w:firstLine="720"/>
        <w:rPr>
          <w:rFonts w:ascii="Times New Roman" w:hAnsi="Times New Roman" w:cs="Times New Roman"/>
          <w:sz w:val="24"/>
          <w:szCs w:val="24"/>
        </w:rPr>
      </w:pPr>
      <w:r w:rsidRPr="005E3801">
        <w:rPr>
          <w:rFonts w:ascii="Times New Roman" w:hAnsi="Times New Roman" w:cs="Times New Roman"/>
          <w:sz w:val="24"/>
          <w:szCs w:val="24"/>
        </w:rPr>
        <w:t>Almost 70% of the healthcare spending is credited for behavioral and lifestyle choices where the employers are progressively providing the employees with health improvement programs. Implementation of effective programs will ensure that employment reduces healthcare costs</w:t>
      </w:r>
      <w:r w:rsidR="00CD048D" w:rsidRPr="005E3801">
        <w:rPr>
          <w:rFonts w:ascii="Times New Roman" w:hAnsi="Times New Roman" w:cs="Times New Roman"/>
          <w:sz w:val="24"/>
          <w:szCs w:val="24"/>
        </w:rPr>
        <w:t xml:space="preserve"> (</w:t>
      </w:r>
      <w:r w:rsidR="00CD048D" w:rsidRPr="005E3801">
        <w:rPr>
          <w:rFonts w:ascii="Times New Roman" w:hAnsi="Times New Roman" w:cs="Times New Roman"/>
          <w:color w:val="222222"/>
          <w:sz w:val="24"/>
          <w:szCs w:val="24"/>
          <w:shd w:val="clear" w:color="auto" w:fill="FFFFFF"/>
        </w:rPr>
        <w:t>Erlangga</w:t>
      </w:r>
      <w:r w:rsidR="00CD048D" w:rsidRPr="005E3801">
        <w:rPr>
          <w:rFonts w:ascii="Times New Roman" w:hAnsi="Times New Roman" w:cs="Times New Roman"/>
          <w:color w:val="222222"/>
          <w:sz w:val="24"/>
          <w:szCs w:val="24"/>
          <w:shd w:val="clear" w:color="auto" w:fill="FFFFFF"/>
        </w:rPr>
        <w:t xml:space="preserve"> et al. 2019)</w:t>
      </w:r>
      <w:r w:rsidRPr="005E3801">
        <w:rPr>
          <w:rFonts w:ascii="Times New Roman" w:hAnsi="Times New Roman" w:cs="Times New Roman"/>
          <w:sz w:val="24"/>
          <w:szCs w:val="24"/>
        </w:rPr>
        <w:t xml:space="preserve">. </w:t>
      </w:r>
    </w:p>
    <w:p w14:paraId="531645AA" w14:textId="5199C38D" w:rsidR="0041407B" w:rsidRPr="005E3801" w:rsidRDefault="0041407B" w:rsidP="005E3801">
      <w:pPr>
        <w:spacing w:line="480" w:lineRule="auto"/>
        <w:ind w:firstLine="720"/>
        <w:rPr>
          <w:rFonts w:ascii="Times New Roman" w:hAnsi="Times New Roman" w:cs="Times New Roman"/>
          <w:sz w:val="24"/>
          <w:szCs w:val="24"/>
        </w:rPr>
      </w:pPr>
      <w:r w:rsidRPr="005E3801">
        <w:rPr>
          <w:rFonts w:ascii="Times New Roman" w:hAnsi="Times New Roman" w:cs="Times New Roman"/>
          <w:sz w:val="24"/>
          <w:szCs w:val="24"/>
        </w:rPr>
        <w:t xml:space="preserve">The employers have tried to develop several strategies that could control the higher costs of medical coverages for their employees </w:t>
      </w:r>
      <w:r w:rsidR="00B954F6" w:rsidRPr="005E3801">
        <w:rPr>
          <w:rFonts w:ascii="Times New Roman" w:hAnsi="Times New Roman" w:cs="Times New Roman"/>
          <w:sz w:val="24"/>
          <w:szCs w:val="24"/>
        </w:rPr>
        <w:t xml:space="preserve">and contain the health costs. The wellness program has made the employees mores responsible for their health and health care choices.  </w:t>
      </w:r>
      <w:r w:rsidRPr="005E3801">
        <w:rPr>
          <w:rFonts w:ascii="Times New Roman" w:hAnsi="Times New Roman" w:cs="Times New Roman"/>
          <w:sz w:val="24"/>
          <w:szCs w:val="24"/>
        </w:rPr>
        <w:t xml:space="preserve">   </w:t>
      </w:r>
    </w:p>
    <w:p w14:paraId="0EBD4FB8" w14:textId="3E0DF5C5" w:rsidR="00993BF1" w:rsidRPr="005E3801" w:rsidRDefault="00D81E33" w:rsidP="005E3801">
      <w:pPr>
        <w:spacing w:line="480" w:lineRule="auto"/>
        <w:jc w:val="center"/>
        <w:rPr>
          <w:rFonts w:ascii="Times New Roman" w:hAnsi="Times New Roman" w:cs="Times New Roman"/>
          <w:b/>
          <w:bCs/>
          <w:sz w:val="24"/>
          <w:szCs w:val="24"/>
        </w:rPr>
      </w:pPr>
      <w:r w:rsidRPr="005E3801">
        <w:rPr>
          <w:rFonts w:ascii="Times New Roman" w:hAnsi="Times New Roman" w:cs="Times New Roman"/>
          <w:b/>
          <w:bCs/>
          <w:sz w:val="24"/>
          <w:szCs w:val="24"/>
        </w:rPr>
        <w:t>Explanation of Health Insurance Results in the Overuse of Health Care</w:t>
      </w:r>
    </w:p>
    <w:p w14:paraId="487D52B5" w14:textId="4F587BCB" w:rsidR="00B954F6" w:rsidRPr="005E3801" w:rsidRDefault="00D81E33" w:rsidP="005E3801">
      <w:pPr>
        <w:spacing w:line="480" w:lineRule="auto"/>
        <w:ind w:firstLine="720"/>
        <w:rPr>
          <w:rFonts w:ascii="Times New Roman" w:hAnsi="Times New Roman" w:cs="Times New Roman"/>
          <w:sz w:val="24"/>
          <w:szCs w:val="24"/>
        </w:rPr>
      </w:pPr>
      <w:r w:rsidRPr="005E3801">
        <w:rPr>
          <w:rFonts w:ascii="Times New Roman" w:hAnsi="Times New Roman" w:cs="Times New Roman"/>
          <w:sz w:val="24"/>
          <w:szCs w:val="24"/>
        </w:rPr>
        <w:t xml:space="preserve">Health insurance enables access to health care by eliminating financial barriers to obtain effective care. Individuals with health insurance the usage of health care is influenced by the cost </w:t>
      </w:r>
      <w:r w:rsidRPr="005E3801">
        <w:rPr>
          <w:rFonts w:ascii="Times New Roman" w:hAnsi="Times New Roman" w:cs="Times New Roman"/>
          <w:sz w:val="24"/>
          <w:szCs w:val="24"/>
        </w:rPr>
        <w:lastRenderedPageBreak/>
        <w:t>sharing extensions made.</w:t>
      </w:r>
      <w:r w:rsidR="00B35A00" w:rsidRPr="005E3801">
        <w:rPr>
          <w:rFonts w:ascii="Times New Roman" w:hAnsi="Times New Roman" w:cs="Times New Roman"/>
          <w:sz w:val="24"/>
          <w:szCs w:val="24"/>
        </w:rPr>
        <w:t xml:space="preserve"> Costs and outcomes disparity lead to the assumptions that this is caused by overusing the healthcare services</w:t>
      </w:r>
      <w:r w:rsidR="00CD048D" w:rsidRPr="005E3801">
        <w:rPr>
          <w:rFonts w:ascii="Times New Roman" w:hAnsi="Times New Roman" w:cs="Times New Roman"/>
          <w:sz w:val="24"/>
          <w:szCs w:val="24"/>
        </w:rPr>
        <w:t xml:space="preserve"> </w:t>
      </w:r>
      <w:r w:rsidR="00CD048D" w:rsidRPr="005E3801">
        <w:rPr>
          <w:rFonts w:ascii="Times New Roman" w:hAnsi="Times New Roman" w:cs="Times New Roman"/>
          <w:sz w:val="24"/>
          <w:szCs w:val="24"/>
        </w:rPr>
        <w:t>(</w:t>
      </w:r>
      <w:r w:rsidR="00CD048D" w:rsidRPr="005E3801">
        <w:rPr>
          <w:rFonts w:ascii="Times New Roman" w:hAnsi="Times New Roman" w:cs="Times New Roman"/>
          <w:color w:val="222222"/>
          <w:sz w:val="24"/>
          <w:szCs w:val="24"/>
          <w:shd w:val="clear" w:color="auto" w:fill="FFFFFF"/>
        </w:rPr>
        <w:t>Erlangga et al. 2019)</w:t>
      </w:r>
      <w:r w:rsidR="00B35A00" w:rsidRPr="005E3801">
        <w:rPr>
          <w:rFonts w:ascii="Times New Roman" w:hAnsi="Times New Roman" w:cs="Times New Roman"/>
          <w:sz w:val="24"/>
          <w:szCs w:val="24"/>
        </w:rPr>
        <w:t xml:space="preserve">. </w:t>
      </w:r>
      <w:r w:rsidRPr="005E3801">
        <w:rPr>
          <w:rFonts w:ascii="Times New Roman" w:hAnsi="Times New Roman" w:cs="Times New Roman"/>
          <w:sz w:val="24"/>
          <w:szCs w:val="24"/>
        </w:rPr>
        <w:t xml:space="preserve"> </w:t>
      </w:r>
    </w:p>
    <w:p w14:paraId="4675EFC8" w14:textId="674678DF" w:rsidR="00F213F4" w:rsidRPr="005E3801" w:rsidRDefault="00D81E33" w:rsidP="005E3801">
      <w:pPr>
        <w:spacing w:line="480" w:lineRule="auto"/>
        <w:ind w:firstLine="720"/>
        <w:rPr>
          <w:rFonts w:ascii="Times New Roman" w:hAnsi="Times New Roman" w:cs="Times New Roman"/>
          <w:sz w:val="24"/>
          <w:szCs w:val="24"/>
        </w:rPr>
      </w:pPr>
      <w:r w:rsidRPr="005E3801">
        <w:rPr>
          <w:rFonts w:ascii="Times New Roman" w:hAnsi="Times New Roman" w:cs="Times New Roman"/>
          <w:sz w:val="24"/>
          <w:szCs w:val="24"/>
        </w:rPr>
        <w:t>When there is overuse of health care</w:t>
      </w:r>
      <w:r w:rsidR="00F213F4" w:rsidRPr="005E3801">
        <w:rPr>
          <w:rFonts w:ascii="Times New Roman" w:hAnsi="Times New Roman" w:cs="Times New Roman"/>
          <w:sz w:val="24"/>
          <w:szCs w:val="24"/>
        </w:rPr>
        <w:t xml:space="preserve"> then there will be limited access since the health insurance cannot be able to cover the financial costs of every individual. </w:t>
      </w:r>
      <w:r w:rsidR="00B35A00" w:rsidRPr="005E3801">
        <w:rPr>
          <w:rFonts w:ascii="Times New Roman" w:hAnsi="Times New Roman" w:cs="Times New Roman"/>
          <w:sz w:val="24"/>
          <w:szCs w:val="24"/>
        </w:rPr>
        <w:t xml:space="preserve">Health over use comprises with higher healthcare costs which bring no benefits. </w:t>
      </w:r>
    </w:p>
    <w:p w14:paraId="24FD896E" w14:textId="77777777" w:rsidR="00F213F4" w:rsidRPr="005E3801" w:rsidRDefault="00F213F4" w:rsidP="005E3801">
      <w:pPr>
        <w:spacing w:line="480" w:lineRule="auto"/>
        <w:jc w:val="center"/>
        <w:rPr>
          <w:rFonts w:ascii="Times New Roman" w:hAnsi="Times New Roman" w:cs="Times New Roman"/>
          <w:b/>
          <w:bCs/>
          <w:sz w:val="24"/>
          <w:szCs w:val="24"/>
        </w:rPr>
      </w:pPr>
      <w:r w:rsidRPr="005E3801">
        <w:rPr>
          <w:rFonts w:ascii="Times New Roman" w:hAnsi="Times New Roman" w:cs="Times New Roman"/>
          <w:b/>
          <w:bCs/>
          <w:sz w:val="24"/>
          <w:szCs w:val="24"/>
        </w:rPr>
        <w:t>How Health Insurance Coverage Affect the Incentive To reduce Medical Expenses for the Health Care Provider</w:t>
      </w:r>
    </w:p>
    <w:p w14:paraId="1045D6B4" w14:textId="77777777" w:rsidR="00B66614" w:rsidRPr="005E3801" w:rsidRDefault="002C7647" w:rsidP="005E3801">
      <w:pPr>
        <w:spacing w:line="480" w:lineRule="auto"/>
        <w:ind w:firstLine="720"/>
        <w:rPr>
          <w:rFonts w:ascii="Times New Roman" w:hAnsi="Times New Roman" w:cs="Times New Roman"/>
          <w:sz w:val="24"/>
          <w:szCs w:val="24"/>
        </w:rPr>
      </w:pPr>
      <w:r w:rsidRPr="005E3801">
        <w:rPr>
          <w:rFonts w:ascii="Times New Roman" w:hAnsi="Times New Roman" w:cs="Times New Roman"/>
          <w:sz w:val="24"/>
          <w:szCs w:val="24"/>
        </w:rPr>
        <w:t xml:space="preserve">Many efforts have been made to alter the incentive structures in healthcare aiming to reduce health-care costs hence improving patient health outcomes. </w:t>
      </w:r>
    </w:p>
    <w:p w14:paraId="5773D872" w14:textId="64CFBB00" w:rsidR="002C7647" w:rsidRPr="005E3801" w:rsidRDefault="002C7647" w:rsidP="005E3801">
      <w:pPr>
        <w:spacing w:line="480" w:lineRule="auto"/>
        <w:ind w:firstLine="720"/>
        <w:rPr>
          <w:rFonts w:ascii="Times New Roman" w:hAnsi="Times New Roman" w:cs="Times New Roman"/>
          <w:sz w:val="24"/>
          <w:szCs w:val="24"/>
        </w:rPr>
      </w:pPr>
      <w:r w:rsidRPr="005E3801">
        <w:rPr>
          <w:rFonts w:ascii="Times New Roman" w:hAnsi="Times New Roman" w:cs="Times New Roman"/>
          <w:sz w:val="24"/>
          <w:szCs w:val="24"/>
        </w:rPr>
        <w:t xml:space="preserve">The ACA has made a lot of effort to enhance access to health-care insurance by removing the previous conditions on coverage and lowering the health-costs insurance. </w:t>
      </w:r>
    </w:p>
    <w:p w14:paraId="027C88BB" w14:textId="389A588A" w:rsidR="00D81E33" w:rsidRPr="005E3801" w:rsidRDefault="001D0D71" w:rsidP="005E3801">
      <w:pPr>
        <w:spacing w:line="480" w:lineRule="auto"/>
        <w:jc w:val="center"/>
        <w:rPr>
          <w:rFonts w:ascii="Times New Roman" w:hAnsi="Times New Roman" w:cs="Times New Roman"/>
          <w:b/>
          <w:bCs/>
          <w:sz w:val="24"/>
          <w:szCs w:val="24"/>
        </w:rPr>
      </w:pPr>
      <w:r w:rsidRPr="005E3801">
        <w:rPr>
          <w:rFonts w:ascii="Times New Roman" w:hAnsi="Times New Roman" w:cs="Times New Roman"/>
          <w:b/>
          <w:bCs/>
          <w:sz w:val="24"/>
          <w:szCs w:val="24"/>
        </w:rPr>
        <w:t>How the Choice Between Community Rating and Experience Rating Affect the Available of Health Insurance</w:t>
      </w:r>
    </w:p>
    <w:p w14:paraId="59CC6D05" w14:textId="6243DF4F" w:rsidR="00835316" w:rsidRPr="005E3801" w:rsidRDefault="001D0D71" w:rsidP="005E3801">
      <w:pPr>
        <w:spacing w:line="480" w:lineRule="auto"/>
        <w:ind w:firstLine="720"/>
        <w:rPr>
          <w:rFonts w:ascii="Times New Roman" w:hAnsi="Times New Roman" w:cs="Times New Roman"/>
          <w:sz w:val="24"/>
          <w:szCs w:val="24"/>
        </w:rPr>
      </w:pPr>
      <w:r w:rsidRPr="005E3801">
        <w:rPr>
          <w:rFonts w:ascii="Times New Roman" w:hAnsi="Times New Roman" w:cs="Times New Roman"/>
          <w:sz w:val="24"/>
          <w:szCs w:val="24"/>
        </w:rPr>
        <w:t xml:space="preserve">Payments based on community rating assigns risks uniformly across the whole community meaning each person pays the same regardless of their age, sex, well-being, and even health. Experienced rated standards </w:t>
      </w:r>
      <w:r w:rsidR="00835316" w:rsidRPr="005E3801">
        <w:rPr>
          <w:rFonts w:ascii="Times New Roman" w:hAnsi="Times New Roman" w:cs="Times New Roman"/>
          <w:sz w:val="24"/>
          <w:szCs w:val="24"/>
        </w:rPr>
        <w:t>have</w:t>
      </w:r>
      <w:r w:rsidRPr="005E3801">
        <w:rPr>
          <w:rFonts w:ascii="Times New Roman" w:hAnsi="Times New Roman" w:cs="Times New Roman"/>
          <w:sz w:val="24"/>
          <w:szCs w:val="24"/>
        </w:rPr>
        <w:t xml:space="preserve"> premiums that are altered basing on th</w:t>
      </w:r>
      <w:r w:rsidR="00835316" w:rsidRPr="005E3801">
        <w:rPr>
          <w:rFonts w:ascii="Times New Roman" w:hAnsi="Times New Roman" w:cs="Times New Roman"/>
          <w:sz w:val="24"/>
          <w:szCs w:val="24"/>
        </w:rPr>
        <w:t>e</w:t>
      </w:r>
      <w:r w:rsidRPr="005E3801">
        <w:rPr>
          <w:rFonts w:ascii="Times New Roman" w:hAnsi="Times New Roman" w:cs="Times New Roman"/>
          <w:sz w:val="24"/>
          <w:szCs w:val="24"/>
        </w:rPr>
        <w:t xml:space="preserve"> health</w:t>
      </w:r>
      <w:r w:rsidR="00835316" w:rsidRPr="005E3801">
        <w:rPr>
          <w:rFonts w:ascii="Times New Roman" w:hAnsi="Times New Roman" w:cs="Times New Roman"/>
          <w:sz w:val="24"/>
          <w:szCs w:val="24"/>
        </w:rPr>
        <w:t xml:space="preserve"> history of individuals being covered. </w:t>
      </w:r>
    </w:p>
    <w:p w14:paraId="3607298D" w14:textId="760E5756" w:rsidR="001D0D71" w:rsidRPr="005E3801" w:rsidRDefault="00835316" w:rsidP="005E3801">
      <w:pPr>
        <w:spacing w:line="480" w:lineRule="auto"/>
        <w:ind w:firstLine="720"/>
        <w:rPr>
          <w:rFonts w:ascii="Times New Roman" w:hAnsi="Times New Roman" w:cs="Times New Roman"/>
          <w:sz w:val="24"/>
          <w:szCs w:val="24"/>
        </w:rPr>
      </w:pPr>
      <w:r w:rsidRPr="005E3801">
        <w:rPr>
          <w:rFonts w:ascii="Times New Roman" w:hAnsi="Times New Roman" w:cs="Times New Roman"/>
          <w:sz w:val="24"/>
          <w:szCs w:val="24"/>
        </w:rPr>
        <w:t xml:space="preserve">Both the rate restrictions are used to govern premiums for people and various groups and the premiums are usually lower for healthier people and groups. </w:t>
      </w:r>
      <w:r w:rsidR="000740FE" w:rsidRPr="005E3801">
        <w:rPr>
          <w:rFonts w:ascii="Times New Roman" w:hAnsi="Times New Roman" w:cs="Times New Roman"/>
          <w:sz w:val="24"/>
          <w:szCs w:val="24"/>
        </w:rPr>
        <w:t>Larger companies have started to comply to community rating hence increasing the health care rates being paid</w:t>
      </w:r>
      <w:r w:rsidR="00CD048D" w:rsidRPr="005E3801">
        <w:rPr>
          <w:rFonts w:ascii="Times New Roman" w:hAnsi="Times New Roman" w:cs="Times New Roman"/>
          <w:sz w:val="24"/>
          <w:szCs w:val="24"/>
        </w:rPr>
        <w:t xml:space="preserve"> </w:t>
      </w:r>
      <w:r w:rsidR="00CD048D" w:rsidRPr="005E3801">
        <w:rPr>
          <w:rFonts w:ascii="Times New Roman" w:hAnsi="Times New Roman" w:cs="Times New Roman"/>
          <w:sz w:val="24"/>
          <w:szCs w:val="24"/>
        </w:rPr>
        <w:t>(</w:t>
      </w:r>
      <w:r w:rsidR="00CD048D" w:rsidRPr="005E3801">
        <w:rPr>
          <w:rFonts w:ascii="Times New Roman" w:hAnsi="Times New Roman" w:cs="Times New Roman"/>
          <w:color w:val="222222"/>
          <w:sz w:val="24"/>
          <w:szCs w:val="24"/>
          <w:shd w:val="clear" w:color="auto" w:fill="FFFFFF"/>
        </w:rPr>
        <w:t>Erlangga et al. 2019)</w:t>
      </w:r>
      <w:r w:rsidR="000740FE" w:rsidRPr="005E3801">
        <w:rPr>
          <w:rFonts w:ascii="Times New Roman" w:hAnsi="Times New Roman" w:cs="Times New Roman"/>
          <w:sz w:val="24"/>
          <w:szCs w:val="24"/>
        </w:rPr>
        <w:t xml:space="preserve">. </w:t>
      </w:r>
      <w:r w:rsidRPr="005E3801">
        <w:rPr>
          <w:rFonts w:ascii="Times New Roman" w:hAnsi="Times New Roman" w:cs="Times New Roman"/>
          <w:sz w:val="24"/>
          <w:szCs w:val="24"/>
        </w:rPr>
        <w:t xml:space="preserve">  </w:t>
      </w:r>
      <w:r w:rsidR="001D0D71" w:rsidRPr="005E3801">
        <w:rPr>
          <w:rFonts w:ascii="Times New Roman" w:hAnsi="Times New Roman" w:cs="Times New Roman"/>
          <w:sz w:val="24"/>
          <w:szCs w:val="24"/>
        </w:rPr>
        <w:t xml:space="preserve">  </w:t>
      </w:r>
    </w:p>
    <w:p w14:paraId="0B6BB977" w14:textId="77777777" w:rsidR="00C715CF" w:rsidRPr="005E3801" w:rsidRDefault="00B35A00" w:rsidP="005E3801">
      <w:pPr>
        <w:spacing w:line="480" w:lineRule="auto"/>
        <w:ind w:firstLine="720"/>
        <w:rPr>
          <w:rFonts w:ascii="Times New Roman" w:hAnsi="Times New Roman" w:cs="Times New Roman"/>
          <w:sz w:val="24"/>
          <w:szCs w:val="24"/>
        </w:rPr>
      </w:pPr>
      <w:r w:rsidRPr="005E3801">
        <w:rPr>
          <w:rFonts w:ascii="Times New Roman" w:hAnsi="Times New Roman" w:cs="Times New Roman"/>
          <w:sz w:val="24"/>
          <w:szCs w:val="24"/>
        </w:rPr>
        <w:lastRenderedPageBreak/>
        <w:t xml:space="preserve">Through </w:t>
      </w:r>
      <w:r w:rsidR="00C715CF" w:rsidRPr="005E3801">
        <w:rPr>
          <w:rFonts w:ascii="Times New Roman" w:hAnsi="Times New Roman" w:cs="Times New Roman"/>
          <w:sz w:val="24"/>
          <w:szCs w:val="24"/>
        </w:rPr>
        <w:t xml:space="preserve">understanding the given concepts, I will be able to understand and perform effective health care management. I will ensure that provision of health insurance is favorable to both the employers and employees. Through health insurance, there will be development of quality clinicians and hospital administrations which will be monitored throughout. </w:t>
      </w:r>
    </w:p>
    <w:p w14:paraId="18633987" w14:textId="77777777" w:rsidR="00CD048D" w:rsidRPr="005E3801" w:rsidRDefault="00C715CF" w:rsidP="005E3801">
      <w:pPr>
        <w:spacing w:line="480" w:lineRule="auto"/>
        <w:ind w:firstLine="720"/>
        <w:rPr>
          <w:rFonts w:ascii="Times New Roman" w:hAnsi="Times New Roman" w:cs="Times New Roman"/>
          <w:sz w:val="24"/>
          <w:szCs w:val="24"/>
        </w:rPr>
      </w:pPr>
      <w:r w:rsidRPr="005E3801">
        <w:rPr>
          <w:rFonts w:ascii="Times New Roman" w:hAnsi="Times New Roman" w:cs="Times New Roman"/>
          <w:sz w:val="24"/>
          <w:szCs w:val="24"/>
        </w:rPr>
        <w:t>The community rating and experienced rating will be controlled to affect the health insurance positively since both are used</w:t>
      </w:r>
      <w:r w:rsidR="00CD048D" w:rsidRPr="005E3801">
        <w:rPr>
          <w:rFonts w:ascii="Times New Roman" w:hAnsi="Times New Roman" w:cs="Times New Roman"/>
          <w:sz w:val="24"/>
          <w:szCs w:val="24"/>
        </w:rPr>
        <w:t xml:space="preserve"> to govern premiums for people and various groups and the premiums are usually lower for healthier people and groups</w:t>
      </w:r>
      <w:r w:rsidR="00CD048D" w:rsidRPr="005E3801">
        <w:rPr>
          <w:rFonts w:ascii="Times New Roman" w:hAnsi="Times New Roman" w:cs="Times New Roman"/>
          <w:sz w:val="24"/>
          <w:szCs w:val="24"/>
        </w:rPr>
        <w:t xml:space="preserve">. Managing the health insurance in healthcare will assist me acquire managerial skills and attitudes when I have finished my degree. </w:t>
      </w:r>
    </w:p>
    <w:p w14:paraId="70ED6186" w14:textId="77777777" w:rsidR="005E3801" w:rsidRDefault="005E3801" w:rsidP="005E3801">
      <w:pPr>
        <w:spacing w:line="480" w:lineRule="auto"/>
        <w:jc w:val="center"/>
        <w:rPr>
          <w:rFonts w:ascii="Times New Roman" w:hAnsi="Times New Roman" w:cs="Times New Roman"/>
          <w:b/>
          <w:bCs/>
          <w:sz w:val="24"/>
          <w:szCs w:val="24"/>
        </w:rPr>
      </w:pPr>
    </w:p>
    <w:p w14:paraId="25074C71" w14:textId="77777777" w:rsidR="005E3801" w:rsidRDefault="005E3801" w:rsidP="005E3801">
      <w:pPr>
        <w:spacing w:line="480" w:lineRule="auto"/>
        <w:jc w:val="center"/>
        <w:rPr>
          <w:rFonts w:ascii="Times New Roman" w:hAnsi="Times New Roman" w:cs="Times New Roman"/>
          <w:b/>
          <w:bCs/>
          <w:sz w:val="24"/>
          <w:szCs w:val="24"/>
        </w:rPr>
      </w:pPr>
    </w:p>
    <w:p w14:paraId="08CF844A" w14:textId="77777777" w:rsidR="005E3801" w:rsidRDefault="005E3801" w:rsidP="005E3801">
      <w:pPr>
        <w:spacing w:line="480" w:lineRule="auto"/>
        <w:jc w:val="center"/>
        <w:rPr>
          <w:rFonts w:ascii="Times New Roman" w:hAnsi="Times New Roman" w:cs="Times New Roman"/>
          <w:b/>
          <w:bCs/>
          <w:sz w:val="24"/>
          <w:szCs w:val="24"/>
        </w:rPr>
      </w:pPr>
    </w:p>
    <w:p w14:paraId="188D6508" w14:textId="77777777" w:rsidR="005E3801" w:rsidRDefault="005E3801" w:rsidP="005E3801">
      <w:pPr>
        <w:spacing w:line="480" w:lineRule="auto"/>
        <w:jc w:val="center"/>
        <w:rPr>
          <w:rFonts w:ascii="Times New Roman" w:hAnsi="Times New Roman" w:cs="Times New Roman"/>
          <w:b/>
          <w:bCs/>
          <w:sz w:val="24"/>
          <w:szCs w:val="24"/>
        </w:rPr>
      </w:pPr>
    </w:p>
    <w:p w14:paraId="08C6CF67" w14:textId="77777777" w:rsidR="005E3801" w:rsidRDefault="005E3801" w:rsidP="005E3801">
      <w:pPr>
        <w:spacing w:line="480" w:lineRule="auto"/>
        <w:jc w:val="center"/>
        <w:rPr>
          <w:rFonts w:ascii="Times New Roman" w:hAnsi="Times New Roman" w:cs="Times New Roman"/>
          <w:b/>
          <w:bCs/>
          <w:sz w:val="24"/>
          <w:szCs w:val="24"/>
        </w:rPr>
      </w:pPr>
    </w:p>
    <w:p w14:paraId="3BB876E0" w14:textId="77777777" w:rsidR="005E3801" w:rsidRDefault="005E3801" w:rsidP="005E3801">
      <w:pPr>
        <w:spacing w:line="480" w:lineRule="auto"/>
        <w:jc w:val="center"/>
        <w:rPr>
          <w:rFonts w:ascii="Times New Roman" w:hAnsi="Times New Roman" w:cs="Times New Roman"/>
          <w:b/>
          <w:bCs/>
          <w:sz w:val="24"/>
          <w:szCs w:val="24"/>
        </w:rPr>
      </w:pPr>
    </w:p>
    <w:p w14:paraId="7A81C343" w14:textId="77777777" w:rsidR="005E3801" w:rsidRDefault="005E3801" w:rsidP="005E3801">
      <w:pPr>
        <w:spacing w:line="480" w:lineRule="auto"/>
        <w:jc w:val="center"/>
        <w:rPr>
          <w:rFonts w:ascii="Times New Roman" w:hAnsi="Times New Roman" w:cs="Times New Roman"/>
          <w:b/>
          <w:bCs/>
          <w:sz w:val="24"/>
          <w:szCs w:val="24"/>
        </w:rPr>
      </w:pPr>
    </w:p>
    <w:p w14:paraId="58903AC3" w14:textId="77777777" w:rsidR="005E3801" w:rsidRDefault="005E3801" w:rsidP="005E3801">
      <w:pPr>
        <w:spacing w:line="480" w:lineRule="auto"/>
        <w:jc w:val="center"/>
        <w:rPr>
          <w:rFonts w:ascii="Times New Roman" w:hAnsi="Times New Roman" w:cs="Times New Roman"/>
          <w:b/>
          <w:bCs/>
          <w:sz w:val="24"/>
          <w:szCs w:val="24"/>
        </w:rPr>
      </w:pPr>
    </w:p>
    <w:p w14:paraId="02339880" w14:textId="77777777" w:rsidR="005E3801" w:rsidRDefault="005E3801" w:rsidP="005E3801">
      <w:pPr>
        <w:spacing w:line="480" w:lineRule="auto"/>
        <w:jc w:val="center"/>
        <w:rPr>
          <w:rFonts w:ascii="Times New Roman" w:hAnsi="Times New Roman" w:cs="Times New Roman"/>
          <w:b/>
          <w:bCs/>
          <w:sz w:val="24"/>
          <w:szCs w:val="24"/>
        </w:rPr>
      </w:pPr>
    </w:p>
    <w:p w14:paraId="68FBD39B" w14:textId="77777777" w:rsidR="005E3801" w:rsidRDefault="005E3801" w:rsidP="005E3801">
      <w:pPr>
        <w:spacing w:line="480" w:lineRule="auto"/>
        <w:jc w:val="center"/>
        <w:rPr>
          <w:rFonts w:ascii="Times New Roman" w:hAnsi="Times New Roman" w:cs="Times New Roman"/>
          <w:b/>
          <w:bCs/>
          <w:sz w:val="24"/>
          <w:szCs w:val="24"/>
        </w:rPr>
      </w:pPr>
    </w:p>
    <w:p w14:paraId="63262F57" w14:textId="77777777" w:rsidR="005E3801" w:rsidRDefault="005E3801" w:rsidP="005E3801">
      <w:pPr>
        <w:spacing w:line="480" w:lineRule="auto"/>
        <w:jc w:val="center"/>
        <w:rPr>
          <w:rFonts w:ascii="Times New Roman" w:hAnsi="Times New Roman" w:cs="Times New Roman"/>
          <w:b/>
          <w:bCs/>
          <w:sz w:val="24"/>
          <w:szCs w:val="24"/>
        </w:rPr>
      </w:pPr>
    </w:p>
    <w:p w14:paraId="47F26C88" w14:textId="2E969D88" w:rsidR="00CD048D" w:rsidRPr="005E3801" w:rsidRDefault="00CD048D" w:rsidP="005E3801">
      <w:pPr>
        <w:spacing w:line="480" w:lineRule="auto"/>
        <w:jc w:val="center"/>
        <w:rPr>
          <w:rFonts w:ascii="Times New Roman" w:hAnsi="Times New Roman" w:cs="Times New Roman"/>
          <w:b/>
          <w:bCs/>
          <w:sz w:val="24"/>
          <w:szCs w:val="24"/>
        </w:rPr>
      </w:pPr>
      <w:bookmarkStart w:id="0" w:name="_GoBack"/>
      <w:bookmarkEnd w:id="0"/>
      <w:r w:rsidRPr="005E3801">
        <w:rPr>
          <w:rFonts w:ascii="Times New Roman" w:hAnsi="Times New Roman" w:cs="Times New Roman"/>
          <w:b/>
          <w:bCs/>
          <w:sz w:val="24"/>
          <w:szCs w:val="24"/>
        </w:rPr>
        <w:lastRenderedPageBreak/>
        <w:t>Reference</w:t>
      </w:r>
      <w:r w:rsidR="005E3801">
        <w:rPr>
          <w:rFonts w:ascii="Times New Roman" w:hAnsi="Times New Roman" w:cs="Times New Roman"/>
          <w:b/>
          <w:bCs/>
          <w:sz w:val="24"/>
          <w:szCs w:val="24"/>
        </w:rPr>
        <w:t>s</w:t>
      </w:r>
    </w:p>
    <w:p w14:paraId="4559DC26" w14:textId="77777777" w:rsidR="00CD048D" w:rsidRPr="005E3801" w:rsidRDefault="00CD048D" w:rsidP="005E3801">
      <w:pPr>
        <w:spacing w:line="480" w:lineRule="auto"/>
        <w:ind w:left="720" w:hanging="720"/>
        <w:rPr>
          <w:rFonts w:ascii="Times New Roman" w:hAnsi="Times New Roman" w:cs="Times New Roman"/>
          <w:sz w:val="24"/>
          <w:szCs w:val="24"/>
        </w:rPr>
      </w:pPr>
      <w:r w:rsidRPr="005E3801">
        <w:rPr>
          <w:rFonts w:ascii="Times New Roman" w:hAnsi="Times New Roman" w:cs="Times New Roman"/>
          <w:color w:val="222222"/>
          <w:sz w:val="24"/>
          <w:szCs w:val="24"/>
          <w:shd w:val="clear" w:color="auto" w:fill="FFFFFF"/>
        </w:rPr>
        <w:t>Erlangga, D., Suhrcke, M., Ali, S., &amp; Bloor, K. (2019). The impact of public health insurance on health care utilisation, financial protection and health status in low-and middle-income countries: A systematic review. </w:t>
      </w:r>
      <w:r w:rsidRPr="005E3801">
        <w:rPr>
          <w:rFonts w:ascii="Times New Roman" w:hAnsi="Times New Roman" w:cs="Times New Roman"/>
          <w:i/>
          <w:iCs/>
          <w:color w:val="222222"/>
          <w:sz w:val="24"/>
          <w:szCs w:val="24"/>
          <w:shd w:val="clear" w:color="auto" w:fill="FFFFFF"/>
        </w:rPr>
        <w:t>PloS one</w:t>
      </w:r>
      <w:r w:rsidRPr="005E3801">
        <w:rPr>
          <w:rFonts w:ascii="Times New Roman" w:hAnsi="Times New Roman" w:cs="Times New Roman"/>
          <w:color w:val="222222"/>
          <w:sz w:val="24"/>
          <w:szCs w:val="24"/>
          <w:shd w:val="clear" w:color="auto" w:fill="FFFFFF"/>
        </w:rPr>
        <w:t>, </w:t>
      </w:r>
      <w:r w:rsidRPr="005E3801">
        <w:rPr>
          <w:rFonts w:ascii="Times New Roman" w:hAnsi="Times New Roman" w:cs="Times New Roman"/>
          <w:i/>
          <w:iCs/>
          <w:color w:val="222222"/>
          <w:sz w:val="24"/>
          <w:szCs w:val="24"/>
          <w:shd w:val="clear" w:color="auto" w:fill="FFFFFF"/>
        </w:rPr>
        <w:t>14</w:t>
      </w:r>
      <w:r w:rsidRPr="005E3801">
        <w:rPr>
          <w:rFonts w:ascii="Times New Roman" w:hAnsi="Times New Roman" w:cs="Times New Roman"/>
          <w:color w:val="222222"/>
          <w:sz w:val="24"/>
          <w:szCs w:val="24"/>
          <w:shd w:val="clear" w:color="auto" w:fill="FFFFFF"/>
        </w:rPr>
        <w:t>(8), e0219731.</w:t>
      </w:r>
    </w:p>
    <w:p w14:paraId="235F7672" w14:textId="77777777" w:rsidR="00CD048D" w:rsidRPr="005E3801" w:rsidRDefault="00CD048D" w:rsidP="005E3801">
      <w:pPr>
        <w:spacing w:line="480" w:lineRule="auto"/>
        <w:ind w:left="720" w:hanging="720"/>
        <w:rPr>
          <w:rFonts w:ascii="Times New Roman" w:hAnsi="Times New Roman" w:cs="Times New Roman"/>
          <w:color w:val="222222"/>
          <w:sz w:val="24"/>
          <w:szCs w:val="24"/>
          <w:shd w:val="clear" w:color="auto" w:fill="FFFFFF"/>
        </w:rPr>
      </w:pPr>
      <w:r w:rsidRPr="005E3801">
        <w:rPr>
          <w:rFonts w:ascii="Times New Roman" w:hAnsi="Times New Roman" w:cs="Times New Roman"/>
          <w:color w:val="222222"/>
          <w:sz w:val="24"/>
          <w:szCs w:val="24"/>
          <w:shd w:val="clear" w:color="auto" w:fill="FFFFFF"/>
        </w:rPr>
        <w:t>Geruso, M., &amp; Layton, T. J. (2017). Selection in health insurance markets and its policy remedies. </w:t>
      </w:r>
      <w:r w:rsidRPr="005E3801">
        <w:rPr>
          <w:rFonts w:ascii="Times New Roman" w:hAnsi="Times New Roman" w:cs="Times New Roman"/>
          <w:i/>
          <w:iCs/>
          <w:color w:val="222222"/>
          <w:sz w:val="24"/>
          <w:szCs w:val="24"/>
          <w:shd w:val="clear" w:color="auto" w:fill="FFFFFF"/>
        </w:rPr>
        <w:t>Journal of Economic Perspectives</w:t>
      </w:r>
      <w:r w:rsidRPr="005E3801">
        <w:rPr>
          <w:rFonts w:ascii="Times New Roman" w:hAnsi="Times New Roman" w:cs="Times New Roman"/>
          <w:color w:val="222222"/>
          <w:sz w:val="24"/>
          <w:szCs w:val="24"/>
          <w:shd w:val="clear" w:color="auto" w:fill="FFFFFF"/>
        </w:rPr>
        <w:t>, </w:t>
      </w:r>
      <w:r w:rsidRPr="005E3801">
        <w:rPr>
          <w:rFonts w:ascii="Times New Roman" w:hAnsi="Times New Roman" w:cs="Times New Roman"/>
          <w:i/>
          <w:iCs/>
          <w:color w:val="222222"/>
          <w:sz w:val="24"/>
          <w:szCs w:val="24"/>
          <w:shd w:val="clear" w:color="auto" w:fill="FFFFFF"/>
        </w:rPr>
        <w:t>31</w:t>
      </w:r>
      <w:r w:rsidRPr="005E3801">
        <w:rPr>
          <w:rFonts w:ascii="Times New Roman" w:hAnsi="Times New Roman" w:cs="Times New Roman"/>
          <w:color w:val="222222"/>
          <w:sz w:val="24"/>
          <w:szCs w:val="24"/>
          <w:shd w:val="clear" w:color="auto" w:fill="FFFFFF"/>
        </w:rPr>
        <w:t>(4), 23-50.</w:t>
      </w:r>
    </w:p>
    <w:p w14:paraId="5E317E74" w14:textId="77777777" w:rsidR="00B66614" w:rsidRPr="005E3801" w:rsidRDefault="00B66614" w:rsidP="005E3801">
      <w:pPr>
        <w:spacing w:line="480" w:lineRule="auto"/>
        <w:rPr>
          <w:rFonts w:ascii="Times New Roman" w:hAnsi="Times New Roman" w:cs="Times New Roman"/>
          <w:sz w:val="24"/>
          <w:szCs w:val="24"/>
        </w:rPr>
      </w:pPr>
    </w:p>
    <w:p w14:paraId="27691E88" w14:textId="06C5164F" w:rsidR="001D0D71" w:rsidRPr="005E3801" w:rsidRDefault="001D0D71" w:rsidP="005E3801">
      <w:pPr>
        <w:spacing w:line="480" w:lineRule="auto"/>
        <w:rPr>
          <w:rFonts w:ascii="Times New Roman" w:hAnsi="Times New Roman" w:cs="Times New Roman"/>
          <w:sz w:val="24"/>
          <w:szCs w:val="24"/>
        </w:rPr>
      </w:pPr>
    </w:p>
    <w:p w14:paraId="51F59270" w14:textId="54FFC64D" w:rsidR="001D0D71" w:rsidRPr="005E3801" w:rsidRDefault="001D0D71" w:rsidP="005E3801">
      <w:pPr>
        <w:spacing w:line="480" w:lineRule="auto"/>
        <w:rPr>
          <w:rFonts w:ascii="Times New Roman" w:hAnsi="Times New Roman" w:cs="Times New Roman"/>
          <w:sz w:val="24"/>
          <w:szCs w:val="24"/>
        </w:rPr>
      </w:pPr>
    </w:p>
    <w:p w14:paraId="73675C39" w14:textId="5F49F842" w:rsidR="001D0D71" w:rsidRPr="005E3801" w:rsidRDefault="001D0D71" w:rsidP="005E3801">
      <w:pPr>
        <w:spacing w:line="480" w:lineRule="auto"/>
        <w:rPr>
          <w:rFonts w:ascii="Times New Roman" w:hAnsi="Times New Roman" w:cs="Times New Roman"/>
          <w:sz w:val="24"/>
          <w:szCs w:val="24"/>
        </w:rPr>
      </w:pPr>
    </w:p>
    <w:p w14:paraId="33C5D811" w14:textId="47FEC0B8" w:rsidR="001D0D71" w:rsidRPr="005E3801" w:rsidRDefault="001D0D71" w:rsidP="005E3801">
      <w:pPr>
        <w:spacing w:line="480" w:lineRule="auto"/>
        <w:rPr>
          <w:rFonts w:ascii="Times New Roman" w:hAnsi="Times New Roman" w:cs="Times New Roman"/>
          <w:sz w:val="24"/>
          <w:szCs w:val="24"/>
        </w:rPr>
      </w:pPr>
    </w:p>
    <w:p w14:paraId="133423B2" w14:textId="524A16C4" w:rsidR="001D0D71" w:rsidRPr="005E3801" w:rsidRDefault="001D0D71" w:rsidP="005E3801">
      <w:pPr>
        <w:spacing w:line="480" w:lineRule="auto"/>
        <w:rPr>
          <w:rFonts w:ascii="Times New Roman" w:hAnsi="Times New Roman" w:cs="Times New Roman"/>
          <w:sz w:val="24"/>
          <w:szCs w:val="24"/>
        </w:rPr>
      </w:pPr>
    </w:p>
    <w:p w14:paraId="7F583265" w14:textId="75923AAF" w:rsidR="001D0D71" w:rsidRPr="005E3801" w:rsidRDefault="001D0D71" w:rsidP="005E3801">
      <w:pPr>
        <w:spacing w:line="480" w:lineRule="auto"/>
        <w:rPr>
          <w:rFonts w:ascii="Times New Roman" w:hAnsi="Times New Roman" w:cs="Times New Roman"/>
          <w:sz w:val="24"/>
          <w:szCs w:val="24"/>
        </w:rPr>
      </w:pPr>
    </w:p>
    <w:p w14:paraId="05E23E4B" w14:textId="537C7A51" w:rsidR="001D0D71" w:rsidRPr="005E3801" w:rsidRDefault="001D0D71" w:rsidP="005E3801">
      <w:pPr>
        <w:spacing w:line="480" w:lineRule="auto"/>
        <w:rPr>
          <w:rFonts w:ascii="Times New Roman" w:hAnsi="Times New Roman" w:cs="Times New Roman"/>
          <w:sz w:val="24"/>
          <w:szCs w:val="24"/>
        </w:rPr>
      </w:pPr>
    </w:p>
    <w:p w14:paraId="696D62AB" w14:textId="246F33E2" w:rsidR="001D0D71" w:rsidRPr="005E3801" w:rsidRDefault="001D0D71" w:rsidP="005E3801">
      <w:pPr>
        <w:spacing w:line="480" w:lineRule="auto"/>
        <w:rPr>
          <w:rFonts w:ascii="Times New Roman" w:hAnsi="Times New Roman" w:cs="Times New Roman"/>
          <w:sz w:val="24"/>
          <w:szCs w:val="24"/>
        </w:rPr>
      </w:pPr>
    </w:p>
    <w:p w14:paraId="59261EF2" w14:textId="267E0C72" w:rsidR="001D0D71" w:rsidRPr="005E3801" w:rsidRDefault="001D0D71" w:rsidP="005E3801">
      <w:pPr>
        <w:spacing w:line="480" w:lineRule="auto"/>
        <w:rPr>
          <w:rFonts w:ascii="Times New Roman" w:hAnsi="Times New Roman" w:cs="Times New Roman"/>
          <w:sz w:val="24"/>
          <w:szCs w:val="24"/>
        </w:rPr>
      </w:pPr>
    </w:p>
    <w:p w14:paraId="4CB045C8" w14:textId="2171F7BA" w:rsidR="001D0D71" w:rsidRPr="005E3801" w:rsidRDefault="001D0D71" w:rsidP="005E3801">
      <w:pPr>
        <w:spacing w:line="480" w:lineRule="auto"/>
        <w:rPr>
          <w:rFonts w:ascii="Times New Roman" w:hAnsi="Times New Roman" w:cs="Times New Roman"/>
          <w:sz w:val="24"/>
          <w:szCs w:val="24"/>
        </w:rPr>
      </w:pPr>
    </w:p>
    <w:p w14:paraId="2C396DE4" w14:textId="32399D12" w:rsidR="001D0D71" w:rsidRPr="005E3801" w:rsidRDefault="001D0D71" w:rsidP="005E3801">
      <w:pPr>
        <w:spacing w:line="480" w:lineRule="auto"/>
        <w:rPr>
          <w:rFonts w:ascii="Times New Roman" w:hAnsi="Times New Roman" w:cs="Times New Roman"/>
          <w:sz w:val="24"/>
          <w:szCs w:val="24"/>
        </w:rPr>
      </w:pPr>
    </w:p>
    <w:p w14:paraId="674B7BD3" w14:textId="55DA4802" w:rsidR="001D0D71" w:rsidRPr="005E3801" w:rsidRDefault="001D0D71" w:rsidP="005E3801">
      <w:pPr>
        <w:spacing w:line="480" w:lineRule="auto"/>
        <w:rPr>
          <w:rFonts w:ascii="Times New Roman" w:hAnsi="Times New Roman" w:cs="Times New Roman"/>
          <w:sz w:val="24"/>
          <w:szCs w:val="24"/>
        </w:rPr>
      </w:pPr>
    </w:p>
    <w:p w14:paraId="32096652" w14:textId="2DA7195A" w:rsidR="001D0D71" w:rsidRPr="005E3801" w:rsidRDefault="001D0D71" w:rsidP="005E3801">
      <w:pPr>
        <w:spacing w:line="480" w:lineRule="auto"/>
        <w:rPr>
          <w:rFonts w:ascii="Times New Roman" w:hAnsi="Times New Roman" w:cs="Times New Roman"/>
          <w:sz w:val="24"/>
          <w:szCs w:val="24"/>
        </w:rPr>
      </w:pPr>
    </w:p>
    <w:p w14:paraId="7E84690F" w14:textId="38BF5CB6" w:rsidR="001D0D71" w:rsidRPr="005E3801" w:rsidRDefault="001D0D71" w:rsidP="005E3801">
      <w:pPr>
        <w:spacing w:line="480" w:lineRule="auto"/>
        <w:rPr>
          <w:rFonts w:ascii="Times New Roman" w:hAnsi="Times New Roman" w:cs="Times New Roman"/>
          <w:sz w:val="24"/>
          <w:szCs w:val="24"/>
        </w:rPr>
      </w:pPr>
    </w:p>
    <w:p w14:paraId="20547A20" w14:textId="77777777" w:rsidR="001D0D71" w:rsidRPr="005E3801" w:rsidRDefault="001D0D71" w:rsidP="005E3801">
      <w:pPr>
        <w:spacing w:line="480" w:lineRule="auto"/>
        <w:rPr>
          <w:rFonts w:ascii="Times New Roman" w:hAnsi="Times New Roman" w:cs="Times New Roman"/>
          <w:sz w:val="24"/>
          <w:szCs w:val="24"/>
        </w:rPr>
      </w:pPr>
    </w:p>
    <w:sectPr w:rsidR="001D0D71" w:rsidRPr="005E380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705E25" w14:textId="77777777" w:rsidR="0046771F" w:rsidRDefault="0046771F" w:rsidP="004455F3">
      <w:pPr>
        <w:spacing w:after="0" w:line="240" w:lineRule="auto"/>
      </w:pPr>
      <w:r>
        <w:separator/>
      </w:r>
    </w:p>
  </w:endnote>
  <w:endnote w:type="continuationSeparator" w:id="0">
    <w:p w14:paraId="483F960F" w14:textId="77777777" w:rsidR="0046771F" w:rsidRDefault="0046771F" w:rsidP="00445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8DC207" w14:textId="77777777" w:rsidR="0046771F" w:rsidRDefault="0046771F" w:rsidP="004455F3">
      <w:pPr>
        <w:spacing w:after="0" w:line="240" w:lineRule="auto"/>
      </w:pPr>
      <w:r>
        <w:separator/>
      </w:r>
    </w:p>
  </w:footnote>
  <w:footnote w:type="continuationSeparator" w:id="0">
    <w:p w14:paraId="60BF16AB" w14:textId="77777777" w:rsidR="0046771F" w:rsidRDefault="0046771F" w:rsidP="004455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776412757"/>
      <w:docPartObj>
        <w:docPartGallery w:val="Page Numbers (Top of Page)"/>
        <w:docPartUnique/>
      </w:docPartObj>
    </w:sdtPr>
    <w:sdtEndPr>
      <w:rPr>
        <w:noProof/>
      </w:rPr>
    </w:sdtEndPr>
    <w:sdtContent>
      <w:p w14:paraId="1F5E7D32" w14:textId="19202166" w:rsidR="004455F3" w:rsidRPr="004455F3" w:rsidRDefault="004455F3">
        <w:pPr>
          <w:pStyle w:val="Header"/>
          <w:jc w:val="right"/>
          <w:rPr>
            <w:rFonts w:ascii="Times New Roman" w:hAnsi="Times New Roman" w:cs="Times New Roman"/>
            <w:sz w:val="24"/>
            <w:szCs w:val="24"/>
          </w:rPr>
        </w:pPr>
        <w:r w:rsidRPr="004455F3">
          <w:rPr>
            <w:rFonts w:ascii="Times New Roman" w:hAnsi="Times New Roman" w:cs="Times New Roman"/>
            <w:sz w:val="24"/>
            <w:szCs w:val="24"/>
          </w:rPr>
          <w:fldChar w:fldCharType="begin"/>
        </w:r>
        <w:r w:rsidRPr="004455F3">
          <w:rPr>
            <w:rFonts w:ascii="Times New Roman" w:hAnsi="Times New Roman" w:cs="Times New Roman"/>
            <w:sz w:val="24"/>
            <w:szCs w:val="24"/>
          </w:rPr>
          <w:instrText xml:space="preserve"> PAGE   \* MERGEFORMAT </w:instrText>
        </w:r>
        <w:r w:rsidRPr="004455F3">
          <w:rPr>
            <w:rFonts w:ascii="Times New Roman" w:hAnsi="Times New Roman" w:cs="Times New Roman"/>
            <w:sz w:val="24"/>
            <w:szCs w:val="24"/>
          </w:rPr>
          <w:fldChar w:fldCharType="separate"/>
        </w:r>
        <w:r w:rsidRPr="004455F3">
          <w:rPr>
            <w:rFonts w:ascii="Times New Roman" w:hAnsi="Times New Roman" w:cs="Times New Roman"/>
            <w:noProof/>
            <w:sz w:val="24"/>
            <w:szCs w:val="24"/>
          </w:rPr>
          <w:t>2</w:t>
        </w:r>
        <w:r w:rsidRPr="004455F3">
          <w:rPr>
            <w:rFonts w:ascii="Times New Roman" w:hAnsi="Times New Roman" w:cs="Times New Roman"/>
            <w:noProof/>
            <w:sz w:val="24"/>
            <w:szCs w:val="24"/>
          </w:rPr>
          <w:fldChar w:fldCharType="end"/>
        </w:r>
      </w:p>
    </w:sdtContent>
  </w:sdt>
  <w:p w14:paraId="56353EE4" w14:textId="77777777" w:rsidR="004455F3" w:rsidRPr="004455F3" w:rsidRDefault="004455F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5F3"/>
    <w:rsid w:val="000740FE"/>
    <w:rsid w:val="001D0D71"/>
    <w:rsid w:val="002C043D"/>
    <w:rsid w:val="002C7647"/>
    <w:rsid w:val="003A2DD3"/>
    <w:rsid w:val="0041407B"/>
    <w:rsid w:val="004455F3"/>
    <w:rsid w:val="0046771F"/>
    <w:rsid w:val="005E3801"/>
    <w:rsid w:val="00685C19"/>
    <w:rsid w:val="00801F7F"/>
    <w:rsid w:val="00830D0F"/>
    <w:rsid w:val="00835316"/>
    <w:rsid w:val="00871F5A"/>
    <w:rsid w:val="00993BF1"/>
    <w:rsid w:val="00B35A00"/>
    <w:rsid w:val="00B66614"/>
    <w:rsid w:val="00B954F6"/>
    <w:rsid w:val="00C715CF"/>
    <w:rsid w:val="00CD048D"/>
    <w:rsid w:val="00D4727D"/>
    <w:rsid w:val="00D81E33"/>
    <w:rsid w:val="00E3421E"/>
    <w:rsid w:val="00F21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60FB6"/>
  <w15:chartTrackingRefBased/>
  <w15:docId w15:val="{1DC6BF85-FFF1-460B-AA6E-D73312E58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55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55F3"/>
  </w:style>
  <w:style w:type="paragraph" w:styleId="Footer">
    <w:name w:val="footer"/>
    <w:basedOn w:val="Normal"/>
    <w:link w:val="FooterChar"/>
    <w:uiPriority w:val="99"/>
    <w:unhideWhenUsed/>
    <w:rsid w:val="004455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55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6</Pages>
  <Words>656</Words>
  <Characters>3743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2020-11-21T13:55:00Z</dcterms:created>
  <dcterms:modified xsi:type="dcterms:W3CDTF">2020-11-21T23:20:00Z</dcterms:modified>
</cp:coreProperties>
</file>